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48" w:rsidRDefault="009049DD" w:rsidP="008A76C1">
      <w:pPr>
        <w:pStyle w:val="ListParagraph"/>
        <w:keepNext/>
        <w:numPr>
          <w:ilvl w:val="0"/>
          <w:numId w:val="1"/>
        </w:numPr>
        <w:spacing w:before="240"/>
        <w:ind w:left="357" w:hanging="357"/>
        <w:contextualSpacing w:val="0"/>
        <w:jc w:val="both"/>
        <w:rPr>
          <w:rFonts w:ascii="Arial" w:hAnsi="Arial" w:cs="Arial"/>
          <w:bCs/>
          <w:spacing w:val="-3"/>
          <w:sz w:val="22"/>
          <w:szCs w:val="22"/>
        </w:rPr>
      </w:pPr>
      <w:bookmarkStart w:id="0" w:name="_GoBack"/>
      <w:bookmarkEnd w:id="0"/>
      <w:r w:rsidRPr="002D0048">
        <w:rPr>
          <w:rFonts w:ascii="Arial" w:hAnsi="Arial" w:cs="Arial"/>
          <w:bCs/>
          <w:spacing w:val="-3"/>
          <w:sz w:val="22"/>
          <w:szCs w:val="22"/>
        </w:rPr>
        <w:t xml:space="preserve">The report of the </w:t>
      </w:r>
      <w:r w:rsidR="002D0048" w:rsidRPr="002D0048">
        <w:rPr>
          <w:rFonts w:ascii="Arial" w:hAnsi="Arial" w:cs="Arial"/>
          <w:bCs/>
          <w:spacing w:val="-3"/>
          <w:sz w:val="22"/>
          <w:szCs w:val="22"/>
        </w:rPr>
        <w:t xml:space="preserve">Special Taskforce on Domestic and Family Violence in Queensland (the Taskforce), </w:t>
      </w:r>
      <w:r w:rsidR="002D0048" w:rsidRPr="002D0048">
        <w:rPr>
          <w:rFonts w:ascii="Arial" w:hAnsi="Arial" w:cs="Arial"/>
          <w:bCs/>
          <w:i/>
          <w:spacing w:val="-3"/>
          <w:sz w:val="22"/>
          <w:szCs w:val="22"/>
        </w:rPr>
        <w:t>Not Now, Not Ever: Putting an End to Domestic and Family Violence in Queensland</w:t>
      </w:r>
      <w:r w:rsidR="002D0048" w:rsidRPr="002D0048">
        <w:rPr>
          <w:rFonts w:ascii="Arial" w:hAnsi="Arial" w:cs="Arial"/>
          <w:bCs/>
          <w:spacing w:val="-3"/>
          <w:sz w:val="22"/>
          <w:szCs w:val="22"/>
        </w:rPr>
        <w:t xml:space="preserve"> (the Taskforce report), released on 28 February 2015, recommended enhancing the existing Domestic and Family Violence Death Review Unit located in the Office of the State Coroner (the Unit), and, in consultation with key domestic violence stakeholders, immediately establishing a Domestic and Family Violence Death Review Board (the Board)</w:t>
      </w:r>
      <w:r w:rsidR="00617CCC">
        <w:rPr>
          <w:rFonts w:ascii="Arial" w:hAnsi="Arial" w:cs="Arial"/>
          <w:bCs/>
          <w:spacing w:val="-3"/>
          <w:sz w:val="22"/>
          <w:szCs w:val="22"/>
        </w:rPr>
        <w:t xml:space="preserve"> (recommendations 6</w:t>
      </w:r>
      <w:r w:rsidR="00422066">
        <w:rPr>
          <w:rFonts w:ascii="Arial" w:hAnsi="Arial" w:cs="Arial"/>
          <w:bCs/>
          <w:spacing w:val="-3"/>
          <w:sz w:val="22"/>
          <w:szCs w:val="22"/>
        </w:rPr>
        <w:t xml:space="preserve">, 7 and </w:t>
      </w:r>
      <w:r w:rsidR="00617CCC">
        <w:rPr>
          <w:rFonts w:ascii="Arial" w:hAnsi="Arial" w:cs="Arial"/>
          <w:bCs/>
          <w:spacing w:val="-3"/>
          <w:sz w:val="22"/>
          <w:szCs w:val="22"/>
        </w:rPr>
        <w:t>8)</w:t>
      </w:r>
      <w:r w:rsidR="002D0048" w:rsidRPr="002D0048">
        <w:rPr>
          <w:rFonts w:ascii="Arial" w:hAnsi="Arial" w:cs="Arial"/>
          <w:bCs/>
          <w:spacing w:val="-3"/>
          <w:sz w:val="22"/>
          <w:szCs w:val="22"/>
        </w:rPr>
        <w:t>.</w:t>
      </w:r>
    </w:p>
    <w:p w:rsidR="00617CCC" w:rsidRDefault="00617CCC" w:rsidP="008A76C1">
      <w:pPr>
        <w:pStyle w:val="ListParagraph"/>
        <w:keepNext/>
        <w:keepLines/>
        <w:numPr>
          <w:ilvl w:val="0"/>
          <w:numId w:val="1"/>
        </w:numPr>
        <w:spacing w:before="240"/>
        <w:contextualSpacing w:val="0"/>
        <w:jc w:val="both"/>
        <w:rPr>
          <w:rFonts w:ascii="Arial" w:hAnsi="Arial" w:cs="Arial"/>
          <w:bCs/>
          <w:spacing w:val="-3"/>
          <w:sz w:val="22"/>
          <w:szCs w:val="22"/>
        </w:rPr>
      </w:pPr>
      <w:r w:rsidRPr="00617CCC">
        <w:rPr>
          <w:rFonts w:ascii="Arial" w:hAnsi="Arial" w:cs="Arial"/>
          <w:bCs/>
          <w:spacing w:val="-3"/>
          <w:sz w:val="22"/>
          <w:szCs w:val="22"/>
        </w:rPr>
        <w:t xml:space="preserve">On 18 August 2015, the Queensland Government published its response to the Taskforce Report, accepting all 121 recommendations directed to </w:t>
      </w:r>
      <w:r w:rsidR="00DB19BC">
        <w:rPr>
          <w:rFonts w:ascii="Arial" w:hAnsi="Arial" w:cs="Arial"/>
          <w:bCs/>
          <w:spacing w:val="-3"/>
          <w:sz w:val="22"/>
          <w:szCs w:val="22"/>
        </w:rPr>
        <w:t>G</w:t>
      </w:r>
      <w:r w:rsidRPr="00617CCC">
        <w:rPr>
          <w:rFonts w:ascii="Arial" w:hAnsi="Arial" w:cs="Arial"/>
          <w:bCs/>
          <w:spacing w:val="-3"/>
          <w:sz w:val="22"/>
          <w:szCs w:val="22"/>
        </w:rPr>
        <w:t>overnment, includi</w:t>
      </w:r>
      <w:r w:rsidR="00A41C2A">
        <w:rPr>
          <w:rFonts w:ascii="Arial" w:hAnsi="Arial" w:cs="Arial"/>
          <w:bCs/>
          <w:spacing w:val="-3"/>
          <w:sz w:val="22"/>
          <w:szCs w:val="22"/>
        </w:rPr>
        <w:t xml:space="preserve">ng recommendations 6, 7 and 8. </w:t>
      </w:r>
      <w:r w:rsidRPr="00617CCC">
        <w:rPr>
          <w:rFonts w:ascii="Arial" w:hAnsi="Arial" w:cs="Arial"/>
          <w:bCs/>
          <w:spacing w:val="-3"/>
          <w:sz w:val="22"/>
          <w:szCs w:val="22"/>
        </w:rPr>
        <w:t xml:space="preserve">The Queensland Government also approved funding of $2.067 million over four years as part of the 2015-16 State Budget to enhance the Unit and </w:t>
      </w:r>
      <w:r w:rsidR="00DB19BC">
        <w:rPr>
          <w:rFonts w:ascii="Arial" w:hAnsi="Arial" w:cs="Arial"/>
          <w:bCs/>
          <w:spacing w:val="-3"/>
          <w:sz w:val="22"/>
          <w:szCs w:val="22"/>
        </w:rPr>
        <w:t xml:space="preserve">to support the </w:t>
      </w:r>
      <w:r w:rsidRPr="00617CCC">
        <w:rPr>
          <w:rFonts w:ascii="Arial" w:hAnsi="Arial" w:cs="Arial"/>
          <w:bCs/>
          <w:spacing w:val="-3"/>
          <w:sz w:val="22"/>
          <w:szCs w:val="22"/>
        </w:rPr>
        <w:t>establish</w:t>
      </w:r>
      <w:r w:rsidR="00DB19BC">
        <w:rPr>
          <w:rFonts w:ascii="Arial" w:hAnsi="Arial" w:cs="Arial"/>
          <w:bCs/>
          <w:spacing w:val="-3"/>
          <w:sz w:val="22"/>
          <w:szCs w:val="22"/>
        </w:rPr>
        <w:t xml:space="preserve">ment and </w:t>
      </w:r>
      <w:r w:rsidRPr="00617CCC">
        <w:rPr>
          <w:rFonts w:ascii="Arial" w:hAnsi="Arial" w:cs="Arial"/>
          <w:bCs/>
          <w:spacing w:val="-3"/>
          <w:sz w:val="22"/>
          <w:szCs w:val="22"/>
        </w:rPr>
        <w:t>operat</w:t>
      </w:r>
      <w:r w:rsidR="00DB19BC">
        <w:rPr>
          <w:rFonts w:ascii="Arial" w:hAnsi="Arial" w:cs="Arial"/>
          <w:bCs/>
          <w:spacing w:val="-3"/>
          <w:sz w:val="22"/>
          <w:szCs w:val="22"/>
        </w:rPr>
        <w:t>ion of</w:t>
      </w:r>
      <w:r w:rsidRPr="00617CCC">
        <w:rPr>
          <w:rFonts w:ascii="Arial" w:hAnsi="Arial" w:cs="Arial"/>
          <w:bCs/>
          <w:spacing w:val="-3"/>
          <w:sz w:val="22"/>
          <w:szCs w:val="22"/>
        </w:rPr>
        <w:t xml:space="preserve"> the Board.</w:t>
      </w:r>
    </w:p>
    <w:p w:rsidR="00C25220" w:rsidRDefault="00637BFE" w:rsidP="003B0254">
      <w:pPr>
        <w:pStyle w:val="ListParagraph"/>
        <w:keepNext/>
        <w:numPr>
          <w:ilvl w:val="0"/>
          <w:numId w:val="1"/>
        </w:numPr>
        <w:spacing w:before="240"/>
        <w:ind w:left="357" w:hanging="357"/>
        <w:contextualSpacing w:val="0"/>
        <w:jc w:val="both"/>
        <w:rPr>
          <w:rFonts w:ascii="Arial" w:hAnsi="Arial" w:cs="Arial"/>
          <w:bCs/>
          <w:spacing w:val="-3"/>
          <w:sz w:val="22"/>
          <w:szCs w:val="22"/>
        </w:rPr>
      </w:pPr>
      <w:r w:rsidRPr="001E3C3C">
        <w:rPr>
          <w:rFonts w:ascii="Arial" w:hAnsi="Arial" w:cs="Arial"/>
          <w:bCs/>
          <w:spacing w:val="-3"/>
          <w:sz w:val="22"/>
          <w:szCs w:val="22"/>
          <w:u w:val="single"/>
        </w:rPr>
        <w:t>Cabinet approved</w:t>
      </w:r>
      <w:r w:rsidRPr="003B0254">
        <w:rPr>
          <w:rFonts w:ascii="Arial" w:hAnsi="Arial" w:cs="Arial"/>
          <w:bCs/>
          <w:spacing w:val="-3"/>
          <w:sz w:val="22"/>
          <w:szCs w:val="22"/>
        </w:rPr>
        <w:t xml:space="preserve"> </w:t>
      </w:r>
      <w:r w:rsidRPr="001E3C3C">
        <w:rPr>
          <w:rFonts w:ascii="Arial" w:hAnsi="Arial" w:cs="Arial"/>
          <w:bCs/>
          <w:spacing w:val="-3"/>
          <w:sz w:val="22"/>
          <w:szCs w:val="22"/>
        </w:rPr>
        <w:t xml:space="preserve">the </w:t>
      </w:r>
      <w:r w:rsidR="00C25220" w:rsidRPr="001E3C3C">
        <w:rPr>
          <w:rFonts w:ascii="Arial" w:hAnsi="Arial" w:cs="Arial"/>
          <w:bCs/>
          <w:spacing w:val="-3"/>
          <w:sz w:val="22"/>
          <w:szCs w:val="22"/>
        </w:rPr>
        <w:t xml:space="preserve">preparation </w:t>
      </w:r>
      <w:r w:rsidR="001E3C3C" w:rsidRPr="001E3C3C">
        <w:rPr>
          <w:rFonts w:ascii="Arial" w:hAnsi="Arial" w:cs="Arial"/>
          <w:bCs/>
          <w:spacing w:val="-3"/>
          <w:sz w:val="22"/>
          <w:szCs w:val="22"/>
        </w:rPr>
        <w:t xml:space="preserve">and introduction of </w:t>
      </w:r>
      <w:r w:rsidR="00C25220" w:rsidRPr="001E3C3C">
        <w:rPr>
          <w:rFonts w:ascii="Arial" w:hAnsi="Arial" w:cs="Arial"/>
          <w:bCs/>
          <w:spacing w:val="-3"/>
          <w:sz w:val="22"/>
          <w:szCs w:val="22"/>
        </w:rPr>
        <w:t>a Bill to establish an independent Domestic and Family Violence Death Review and Advisory Board for Queensland</w:t>
      </w:r>
      <w:r w:rsidR="001E3C3C" w:rsidRPr="001E3C3C">
        <w:rPr>
          <w:rFonts w:ascii="Arial" w:hAnsi="Arial" w:cs="Arial"/>
          <w:bCs/>
          <w:spacing w:val="-3"/>
          <w:sz w:val="22"/>
          <w:szCs w:val="22"/>
        </w:rPr>
        <w:t xml:space="preserve">. </w:t>
      </w:r>
      <w:r w:rsidR="00C25220" w:rsidRPr="001E3C3C">
        <w:rPr>
          <w:rFonts w:ascii="Arial" w:hAnsi="Arial" w:cs="Arial"/>
          <w:bCs/>
          <w:spacing w:val="-3"/>
          <w:sz w:val="22"/>
          <w:szCs w:val="22"/>
        </w:rPr>
        <w:t xml:space="preserve"> </w:t>
      </w:r>
    </w:p>
    <w:p w:rsidR="00E973BC" w:rsidRPr="00C25220" w:rsidRDefault="00E973BC" w:rsidP="000C287C">
      <w:pPr>
        <w:pStyle w:val="ListParagraph"/>
        <w:keepNext/>
        <w:numPr>
          <w:ilvl w:val="0"/>
          <w:numId w:val="1"/>
        </w:numPr>
        <w:spacing w:before="360"/>
        <w:ind w:left="357" w:hanging="357"/>
        <w:contextualSpacing w:val="0"/>
        <w:jc w:val="both"/>
        <w:rPr>
          <w:rFonts w:ascii="Arial" w:hAnsi="Arial" w:cs="Arial"/>
          <w:sz w:val="22"/>
          <w:szCs w:val="22"/>
        </w:rPr>
      </w:pPr>
      <w:r w:rsidRPr="00C25220">
        <w:rPr>
          <w:rFonts w:ascii="Arial" w:hAnsi="Arial" w:cs="Arial"/>
          <w:i/>
          <w:sz w:val="22"/>
          <w:szCs w:val="22"/>
          <w:u w:val="single"/>
        </w:rPr>
        <w:t>Attachments</w:t>
      </w:r>
    </w:p>
    <w:p w:rsidR="00C25220" w:rsidRPr="004E491F" w:rsidRDefault="009C75F1" w:rsidP="000C287C">
      <w:pPr>
        <w:widowControl w:val="0"/>
        <w:numPr>
          <w:ilvl w:val="0"/>
          <w:numId w:val="2"/>
        </w:numPr>
        <w:spacing w:before="120"/>
        <w:jc w:val="both"/>
        <w:rPr>
          <w:rFonts w:ascii="Arial" w:hAnsi="Arial" w:cs="Arial"/>
          <w:sz w:val="22"/>
          <w:szCs w:val="22"/>
        </w:rPr>
      </w:pPr>
      <w:hyperlink r:id="rId7" w:history="1">
        <w:r w:rsidR="00B814B7" w:rsidRPr="004E6745">
          <w:rPr>
            <w:rStyle w:val="Hyperlink"/>
            <w:rFonts w:ascii="Arial" w:hAnsi="Arial" w:cs="Arial"/>
            <w:sz w:val="22"/>
            <w:szCs w:val="22"/>
          </w:rPr>
          <w:t>Coroners</w:t>
        </w:r>
        <w:r w:rsidR="00C25220" w:rsidRPr="004E6745">
          <w:rPr>
            <w:rStyle w:val="Hyperlink"/>
            <w:rFonts w:ascii="Arial" w:hAnsi="Arial" w:cs="Arial"/>
            <w:sz w:val="22"/>
            <w:szCs w:val="22"/>
          </w:rPr>
          <w:t xml:space="preserve"> </w:t>
        </w:r>
        <w:r w:rsidR="00B814B7" w:rsidRPr="004E6745">
          <w:rPr>
            <w:rStyle w:val="Hyperlink"/>
            <w:rFonts w:ascii="Arial" w:hAnsi="Arial" w:cs="Arial"/>
            <w:sz w:val="22"/>
            <w:szCs w:val="22"/>
          </w:rPr>
          <w:t>(</w:t>
        </w:r>
        <w:r w:rsidR="00C25220" w:rsidRPr="004E6745">
          <w:rPr>
            <w:rStyle w:val="Hyperlink"/>
            <w:rFonts w:ascii="Arial" w:hAnsi="Arial" w:cs="Arial"/>
            <w:sz w:val="22"/>
            <w:szCs w:val="22"/>
          </w:rPr>
          <w:t>Domestic and Family Violence Death Review and Advisory Board</w:t>
        </w:r>
        <w:r w:rsidR="00B814B7" w:rsidRPr="004E6745">
          <w:rPr>
            <w:rStyle w:val="Hyperlink"/>
            <w:rFonts w:ascii="Arial" w:hAnsi="Arial" w:cs="Arial"/>
            <w:sz w:val="22"/>
            <w:szCs w:val="22"/>
          </w:rPr>
          <w:t>) Amendment Bill 2015</w:t>
        </w:r>
      </w:hyperlink>
    </w:p>
    <w:p w:rsidR="00E973BC" w:rsidRPr="008A76C1" w:rsidRDefault="009C75F1" w:rsidP="000C287C">
      <w:pPr>
        <w:widowControl w:val="0"/>
        <w:numPr>
          <w:ilvl w:val="0"/>
          <w:numId w:val="2"/>
        </w:numPr>
        <w:spacing w:before="120"/>
        <w:ind w:left="811"/>
        <w:jc w:val="both"/>
      </w:pPr>
      <w:hyperlink r:id="rId8" w:history="1">
        <w:r w:rsidR="00C25220" w:rsidRPr="004E6745">
          <w:rPr>
            <w:rStyle w:val="Hyperlink"/>
            <w:rFonts w:ascii="Arial" w:hAnsi="Arial" w:cs="Arial"/>
            <w:sz w:val="22"/>
            <w:szCs w:val="22"/>
          </w:rPr>
          <w:t>Explanatory Notes</w:t>
        </w:r>
      </w:hyperlink>
    </w:p>
    <w:sectPr w:rsidR="00E973BC" w:rsidRPr="008A76C1" w:rsidSect="00B814B7">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618" w:rsidRDefault="00C30618" w:rsidP="00D6589B">
      <w:r>
        <w:separator/>
      </w:r>
    </w:p>
  </w:endnote>
  <w:endnote w:type="continuationSeparator" w:id="0">
    <w:p w:rsidR="00C30618" w:rsidRDefault="00C3061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618" w:rsidRDefault="00C30618" w:rsidP="00D6589B">
      <w:r>
        <w:separator/>
      </w:r>
    </w:p>
  </w:footnote>
  <w:footnote w:type="continuationSeparator" w:id="0">
    <w:p w:rsidR="00C30618" w:rsidRDefault="00C30618"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57" w:rsidRPr="00937A4A" w:rsidRDefault="00026557" w:rsidP="00026557">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rsidR="00026557" w:rsidRPr="00937A4A" w:rsidRDefault="00026557" w:rsidP="0002655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Pr>
        <w:rFonts w:ascii="Arial" w:hAnsi="Arial" w:cs="Arial"/>
        <w:b/>
      </w:rPr>
      <w:t>September 2015</w:t>
    </w:r>
  </w:p>
  <w:p w:rsidR="00026557" w:rsidRPr="008A76C1" w:rsidRDefault="00026557" w:rsidP="00026557">
    <w:pPr>
      <w:pStyle w:val="Header"/>
      <w:spacing w:before="120"/>
      <w:rPr>
        <w:rFonts w:ascii="Arial" w:hAnsi="Arial" w:cs="Arial"/>
        <w:b/>
        <w:sz w:val="22"/>
        <w:szCs w:val="22"/>
        <w:u w:val="single"/>
      </w:rPr>
    </w:pPr>
    <w:r w:rsidRPr="008A76C1">
      <w:rPr>
        <w:rFonts w:ascii="Arial" w:hAnsi="Arial" w:cs="Arial"/>
        <w:b/>
        <w:sz w:val="22"/>
        <w:szCs w:val="22"/>
        <w:u w:val="single"/>
      </w:rPr>
      <w:t>Establishment of a Domestic and Family Violence Death Review and Advisory Board</w:t>
    </w:r>
  </w:p>
  <w:p w:rsidR="00026557" w:rsidRPr="008A76C1" w:rsidRDefault="00026557" w:rsidP="00026557">
    <w:pPr>
      <w:pStyle w:val="Header"/>
      <w:spacing w:before="120"/>
      <w:rPr>
        <w:rFonts w:ascii="Arial" w:hAnsi="Arial" w:cs="Arial"/>
        <w:sz w:val="22"/>
        <w:szCs w:val="22"/>
        <w:u w:val="single"/>
      </w:rPr>
    </w:pPr>
    <w:r w:rsidRPr="008A76C1">
      <w:rPr>
        <w:rFonts w:ascii="Arial" w:hAnsi="Arial" w:cs="Arial"/>
        <w:b/>
        <w:sz w:val="22"/>
        <w:szCs w:val="22"/>
        <w:u w:val="single"/>
      </w:rPr>
      <w:t xml:space="preserve">Attorney-General and Minister for Justice and Minister for Training and Skills </w:t>
    </w:r>
  </w:p>
  <w:p w:rsidR="008A76C1" w:rsidRPr="00026557" w:rsidRDefault="008A76C1" w:rsidP="00026557">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1FC04E42"/>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1083"/>
        </w:tabs>
        <w:ind w:left="1083" w:hanging="363"/>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DD"/>
    <w:rsid w:val="00026557"/>
    <w:rsid w:val="000430DD"/>
    <w:rsid w:val="000605A8"/>
    <w:rsid w:val="00080F8F"/>
    <w:rsid w:val="0008575A"/>
    <w:rsid w:val="000C0264"/>
    <w:rsid w:val="000C287C"/>
    <w:rsid w:val="000E01C7"/>
    <w:rsid w:val="00102858"/>
    <w:rsid w:val="001052BC"/>
    <w:rsid w:val="001318FA"/>
    <w:rsid w:val="00140936"/>
    <w:rsid w:val="00174117"/>
    <w:rsid w:val="001A799F"/>
    <w:rsid w:val="001E209B"/>
    <w:rsid w:val="001E3C3C"/>
    <w:rsid w:val="001E7127"/>
    <w:rsid w:val="0021344B"/>
    <w:rsid w:val="002D0048"/>
    <w:rsid w:val="002D649F"/>
    <w:rsid w:val="003A13A1"/>
    <w:rsid w:val="003B0254"/>
    <w:rsid w:val="003B5871"/>
    <w:rsid w:val="00422066"/>
    <w:rsid w:val="004E3AE1"/>
    <w:rsid w:val="004E6745"/>
    <w:rsid w:val="00501C66"/>
    <w:rsid w:val="0050474C"/>
    <w:rsid w:val="00550873"/>
    <w:rsid w:val="0055437D"/>
    <w:rsid w:val="00572075"/>
    <w:rsid w:val="00605C14"/>
    <w:rsid w:val="00617CCC"/>
    <w:rsid w:val="00637BFE"/>
    <w:rsid w:val="00654B0A"/>
    <w:rsid w:val="00732E22"/>
    <w:rsid w:val="00757B12"/>
    <w:rsid w:val="00767D03"/>
    <w:rsid w:val="007B6DC1"/>
    <w:rsid w:val="00821E64"/>
    <w:rsid w:val="008A4523"/>
    <w:rsid w:val="008A76C1"/>
    <w:rsid w:val="008F44CD"/>
    <w:rsid w:val="009049DD"/>
    <w:rsid w:val="0093748E"/>
    <w:rsid w:val="009730B5"/>
    <w:rsid w:val="009C75F1"/>
    <w:rsid w:val="00A41C2A"/>
    <w:rsid w:val="00A527A5"/>
    <w:rsid w:val="00AC0E31"/>
    <w:rsid w:val="00AD7250"/>
    <w:rsid w:val="00AE69F0"/>
    <w:rsid w:val="00B133BB"/>
    <w:rsid w:val="00B814B7"/>
    <w:rsid w:val="00BB7D85"/>
    <w:rsid w:val="00C07656"/>
    <w:rsid w:val="00C25220"/>
    <w:rsid w:val="00C26FEE"/>
    <w:rsid w:val="00C30618"/>
    <w:rsid w:val="00C40FB0"/>
    <w:rsid w:val="00C43597"/>
    <w:rsid w:val="00C75E67"/>
    <w:rsid w:val="00C944DD"/>
    <w:rsid w:val="00C960CD"/>
    <w:rsid w:val="00CB1501"/>
    <w:rsid w:val="00CB2630"/>
    <w:rsid w:val="00CC768F"/>
    <w:rsid w:val="00CE6FBA"/>
    <w:rsid w:val="00CF0D8A"/>
    <w:rsid w:val="00D26B32"/>
    <w:rsid w:val="00D6589B"/>
    <w:rsid w:val="00D75134"/>
    <w:rsid w:val="00D84894"/>
    <w:rsid w:val="00DB19BC"/>
    <w:rsid w:val="00DB6FE7"/>
    <w:rsid w:val="00DE61EC"/>
    <w:rsid w:val="00E40004"/>
    <w:rsid w:val="00E973BC"/>
    <w:rsid w:val="00EC6E3C"/>
    <w:rsid w:val="00F0095A"/>
    <w:rsid w:val="00F1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CommentReference">
    <w:name w:val="annotation reference"/>
    <w:rsid w:val="002D0048"/>
    <w:rPr>
      <w:sz w:val="16"/>
      <w:szCs w:val="16"/>
    </w:rPr>
  </w:style>
  <w:style w:type="paragraph" w:styleId="CommentText">
    <w:name w:val="annotation text"/>
    <w:basedOn w:val="Normal"/>
    <w:link w:val="CommentTextChar"/>
    <w:rsid w:val="002D0048"/>
    <w:rPr>
      <w:rFonts w:eastAsia="Times New Roman"/>
      <w:sz w:val="20"/>
    </w:rPr>
  </w:style>
  <w:style w:type="character" w:customStyle="1" w:styleId="CommentTextChar">
    <w:name w:val="Comment Text Char"/>
    <w:link w:val="CommentText"/>
    <w:rsid w:val="002D0048"/>
    <w:rPr>
      <w:rFonts w:ascii="Times New Roman" w:eastAsia="Times New Roman" w:hAnsi="Times New Roman"/>
      <w:color w:val="000000"/>
    </w:rPr>
  </w:style>
  <w:style w:type="paragraph" w:styleId="ListParagraph">
    <w:name w:val="List Paragraph"/>
    <w:basedOn w:val="Normal"/>
    <w:uiPriority w:val="34"/>
    <w:qFormat/>
    <w:rsid w:val="002D0048"/>
    <w:pPr>
      <w:ind w:left="720"/>
      <w:contextualSpacing/>
    </w:pPr>
  </w:style>
  <w:style w:type="character" w:styleId="Hyperlink">
    <w:name w:val="Hyperlink"/>
    <w:rsid w:val="004E67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1051</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1236</CharactersWithSpaces>
  <SharedDoc>false</SharedDoc>
  <HyperlinkBase>https://www.cabinet.qld.gov.au/documents/2015/Sep/DFVDeathBill/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2015-10-15T02:18:00Z</cp:lastPrinted>
  <dcterms:created xsi:type="dcterms:W3CDTF">2017-10-25T01:35:00Z</dcterms:created>
  <dcterms:modified xsi:type="dcterms:W3CDTF">2018-03-06T01:32:00Z</dcterms:modified>
  <cp:category>Domestic_and_Family_Violence,Legislation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-1573993298</vt:i4>
  </property>
  <property fmtid="{D5CDD505-2E9C-101B-9397-08002B2CF9AE}" pid="3" name="_NewReviewCycle">
    <vt:lpwstr/>
  </property>
  <property fmtid="{D5CDD505-2E9C-101B-9397-08002B2CF9AE}" pid="4" name="_PreviousAdHocReviewCycleID">
    <vt:i4>-731068445</vt:i4>
  </property>
  <property fmtid="{D5CDD505-2E9C-101B-9397-08002B2CF9AE}" pid="5" name="_ReviewingToolsShownOnce">
    <vt:lpwstr/>
  </property>
</Properties>
</file>